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018F" w:rsidRPr="0014018F" w:rsidRDefault="0014018F" w:rsidP="00D80B19">
      <w:pPr>
        <w:tabs>
          <w:tab w:val="left" w:pos="1135"/>
        </w:tabs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4018F">
        <w:rPr>
          <w:rFonts w:ascii="Times New Roman" w:eastAsia="Times New Roman" w:hAnsi="Times New Roman" w:cs="Times New Roman"/>
          <w:bCs/>
          <w:sz w:val="24"/>
          <w:szCs w:val="24"/>
        </w:rPr>
        <w:t>Initial post response</w:t>
      </w:r>
      <w:r w:rsidR="00D80B19">
        <w:rPr>
          <w:rFonts w:ascii="Times New Roman" w:eastAsia="Times New Roman" w:hAnsi="Times New Roman" w:cs="Times New Roman"/>
          <w:bCs/>
          <w:sz w:val="24"/>
          <w:szCs w:val="24"/>
        </w:rPr>
        <w:t xml:space="preserve"> #1</w:t>
      </w:r>
    </w:p>
    <w:p w:rsidR="0014018F" w:rsidRPr="0014018F" w:rsidRDefault="00D80B19" w:rsidP="00D80B19">
      <w:pPr>
        <w:tabs>
          <w:tab w:val="left" w:pos="1135"/>
        </w:tabs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Erica Gibson</w:t>
      </w:r>
    </w:p>
    <w:p w:rsidR="0014018F" w:rsidRPr="0014018F" w:rsidRDefault="00D80B19" w:rsidP="00D80B19">
      <w:pPr>
        <w:tabs>
          <w:tab w:val="left" w:pos="1135"/>
        </w:tabs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Liberty University</w:t>
      </w:r>
    </w:p>
    <w:p w:rsidR="0014018F" w:rsidRPr="0014018F" w:rsidRDefault="00D80B19" w:rsidP="00D80B19">
      <w:pPr>
        <w:tabs>
          <w:tab w:val="left" w:pos="1135"/>
        </w:tabs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 November 2020</w:t>
      </w:r>
    </w:p>
    <w:p w:rsidR="0014018F" w:rsidRPr="0014018F" w:rsidRDefault="0014018F" w:rsidP="0014018F">
      <w:pPr>
        <w:tabs>
          <w:tab w:val="left" w:pos="1135"/>
        </w:tabs>
        <w:spacing w:before="100" w:beforeAutospacing="1" w:after="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4018F" w:rsidRPr="0014018F" w:rsidRDefault="0014018F" w:rsidP="0014018F">
      <w:pPr>
        <w:spacing w:before="100" w:beforeAutospacing="1" w:after="0"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018F">
        <w:rPr>
          <w:rFonts w:ascii="Times New Roman" w:eastAsia="Times New Roman" w:hAnsi="Times New Roman" w:cs="Times New Roman"/>
          <w:b/>
          <w:bCs/>
          <w:sz w:val="24"/>
          <w:szCs w:val="24"/>
        </w:rPr>
        <w:t>Group Discussion Board Forum 1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>Craig states that Continual Process Improvement provides support to many business functions in both private and public organizations. I will however add that, some of the benefits include; increased productivity, increased profits, and reduced costs among others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(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Ikeziri et al. 2018)</w:t>
      </w:r>
      <w:r w:rsidRPr="0014018F">
        <w:rPr>
          <w:rFonts w:ascii="Times New Roman" w:hAnsi="Times New Roman" w:cs="Times New Roman"/>
          <w:sz w:val="24"/>
          <w:szCs w:val="24"/>
        </w:rPr>
        <w:t>.  Different CIP methodologies apply to different business situations and that there are types of CIP tools, which include: PDCA, Gemba Walks, the 5 Why’s tool, and the 3 M’s- Muri, Mura, and Muda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(Lemes et al. 2018)</w:t>
      </w:r>
      <w:r w:rsidRPr="0014018F">
        <w:rPr>
          <w:rFonts w:ascii="Times New Roman" w:hAnsi="Times New Roman" w:cs="Times New Roman"/>
          <w:sz w:val="24"/>
          <w:szCs w:val="24"/>
        </w:rPr>
        <w:t>. We all that the Theory of Constraints which was developed by Dr. Eliyahu Goldratt is a methodology for identifying the constraint, which is a limiting factor to achieving a goal, and then improving the constraint.</w:t>
      </w:r>
    </w:p>
    <w:p w:rsidR="006C4EAD" w:rsidRPr="0014018F" w:rsidRDefault="006C4EAD" w:rsidP="00D80B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4018F">
        <w:rPr>
          <w:rFonts w:ascii="Times New Roman" w:hAnsi="Times New Roman" w:cs="Times New Roman"/>
          <w:b/>
          <w:sz w:val="24"/>
          <w:szCs w:val="24"/>
        </w:rPr>
        <w:t>The Theory of Constraints Model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>Craig made an interesting definition of the Theory of Constraints Model as a five-step process which includes; identifying the constraints, identifying ways on how to exploit the constraint, finding innovative ways, alleviating the performance of the constraint, and finally evaluating or repeat the process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(Lemes et al. 2018). </w:t>
      </w:r>
      <w:r w:rsidRPr="0014018F">
        <w:rPr>
          <w:rFonts w:ascii="Times New Roman" w:hAnsi="Times New Roman" w:cs="Times New Roman"/>
          <w:sz w:val="24"/>
          <w:szCs w:val="24"/>
        </w:rPr>
        <w:t>.</w:t>
      </w:r>
    </w:p>
    <w:p w:rsidR="006C4EAD" w:rsidRPr="0014018F" w:rsidRDefault="006C4EAD" w:rsidP="00D80B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18F">
        <w:rPr>
          <w:rFonts w:ascii="Times New Roman" w:hAnsi="Times New Roman" w:cs="Times New Roman"/>
          <w:b/>
          <w:sz w:val="24"/>
          <w:szCs w:val="24"/>
        </w:rPr>
        <w:t>The best TOC practices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 xml:space="preserve">We all agree that while the TOC model is not a quality improvement in the same regards as TQM, the TOC model is an effective tool which identifies constraints as a means to initiate management policy changes rectifying </w:t>
      </w:r>
      <w:r w:rsidR="00297373" w:rsidRPr="0014018F">
        <w:rPr>
          <w:rFonts w:ascii="Times New Roman" w:hAnsi="Times New Roman" w:cs="Times New Roman"/>
          <w:sz w:val="24"/>
          <w:szCs w:val="24"/>
        </w:rPr>
        <w:t>constraints’</w:t>
      </w:r>
      <w:r w:rsidR="00297373">
        <w:rPr>
          <w:rFonts w:ascii="Times New Roman" w:hAnsi="Times New Roman" w:cs="Times New Roman"/>
          <w:sz w:val="24"/>
          <w:szCs w:val="24"/>
        </w:rPr>
        <w:t>. I</w:t>
      </w:r>
      <w:r w:rsidRPr="0014018F">
        <w:rPr>
          <w:rFonts w:ascii="Times New Roman" w:hAnsi="Times New Roman" w:cs="Times New Roman"/>
          <w:sz w:val="24"/>
          <w:szCs w:val="24"/>
        </w:rPr>
        <w:t xml:space="preserve"> will add that a successful TOC implementation will result to increased p</w:t>
      </w:r>
      <w:r w:rsidR="00297373">
        <w:rPr>
          <w:rFonts w:ascii="Times New Roman" w:hAnsi="Times New Roman" w:cs="Times New Roman"/>
          <w:sz w:val="24"/>
          <w:szCs w:val="24"/>
        </w:rPr>
        <w:t>rofit, rapid improvement, enhanced capacity, decreased lead times and decreased</w:t>
      </w:r>
      <w:r w:rsidRPr="0014018F">
        <w:rPr>
          <w:rFonts w:ascii="Times New Roman" w:hAnsi="Times New Roman" w:cs="Times New Roman"/>
          <w:sz w:val="24"/>
          <w:szCs w:val="24"/>
        </w:rPr>
        <w:t xml:space="preserve"> inventory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(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Ikeziri et al. 2018)</w:t>
      </w:r>
      <w:r w:rsidRPr="0014018F">
        <w:rPr>
          <w:rFonts w:ascii="Times New Roman" w:hAnsi="Times New Roman" w:cs="Times New Roman"/>
          <w:sz w:val="24"/>
          <w:szCs w:val="24"/>
        </w:rPr>
        <w:t>.it is agreeable that the TOC model is used in many sectors such as the supply chain management realm and in medical industries.</w:t>
      </w:r>
    </w:p>
    <w:p w:rsidR="006C4EAD" w:rsidRPr="0014018F" w:rsidRDefault="006C4EAD" w:rsidP="00D80B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18F">
        <w:rPr>
          <w:rFonts w:ascii="Times New Roman" w:hAnsi="Times New Roman" w:cs="Times New Roman"/>
          <w:b/>
          <w:sz w:val="24"/>
          <w:szCs w:val="24"/>
        </w:rPr>
        <w:t>Current development of TOC</w:t>
      </w:r>
    </w:p>
    <w:p w:rsidR="006C4EAD" w:rsidRPr="0014018F" w:rsidRDefault="00616278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TOC has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evolve</w:t>
      </w:r>
      <w:r>
        <w:rPr>
          <w:rFonts w:ascii="Times New Roman" w:hAnsi="Times New Roman" w:cs="Times New Roman"/>
          <w:sz w:val="24"/>
          <w:szCs w:val="24"/>
        </w:rPr>
        <w:t>d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and develop</w:t>
      </w:r>
      <w:r>
        <w:rPr>
          <w:rFonts w:ascii="Times New Roman" w:hAnsi="Times New Roman" w:cs="Times New Roman"/>
          <w:sz w:val="24"/>
          <w:szCs w:val="24"/>
        </w:rPr>
        <w:t>ed over time, and today it is a remarkable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factor within the world of management best practices. I tend to disagree with my classmate's argument that TOC lacks current application and research in certain areas of emerging technologies and trends. On the contrary, TOC has p</w:t>
      </w:r>
      <w:r w:rsidR="00CC2FC7">
        <w:rPr>
          <w:rFonts w:ascii="Times New Roman" w:hAnsi="Times New Roman" w:cs="Times New Roman"/>
          <w:sz w:val="24"/>
          <w:szCs w:val="24"/>
        </w:rPr>
        <w:t>roved to offer a steadfast methodology for creating fast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improvement in envir</w:t>
      </w:r>
      <w:r w:rsidR="00CC2FC7">
        <w:rPr>
          <w:rFonts w:ascii="Times New Roman" w:hAnsi="Times New Roman" w:cs="Times New Roman"/>
          <w:sz w:val="24"/>
          <w:szCs w:val="24"/>
        </w:rPr>
        <w:t>onments where there is dire</w:t>
      </w:r>
      <w:r w:rsidR="006C4EAD" w:rsidRPr="0014018F">
        <w:rPr>
          <w:rFonts w:ascii="Times New Roman" w:hAnsi="Times New Roman" w:cs="Times New Roman"/>
          <w:sz w:val="24"/>
          <w:szCs w:val="24"/>
        </w:rPr>
        <w:t xml:space="preserve"> need to improve and this applies to emerging technologies and trends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(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Ikeziri et al. 2018)</w:t>
      </w:r>
      <w:r w:rsidR="006C4EAD" w:rsidRPr="0014018F">
        <w:rPr>
          <w:rFonts w:ascii="Times New Roman" w:hAnsi="Times New Roman" w:cs="Times New Roman"/>
          <w:sz w:val="24"/>
          <w:szCs w:val="24"/>
        </w:rPr>
        <w:t>.</w:t>
      </w:r>
    </w:p>
    <w:p w:rsidR="0014018F" w:rsidRPr="0014018F" w:rsidRDefault="0014018F" w:rsidP="00D80B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18F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18F">
        <w:rPr>
          <w:rFonts w:ascii="Times New Roman" w:hAnsi="Times New Roman" w:cs="Times New Roman"/>
          <w:sz w:val="24"/>
          <w:szCs w:val="24"/>
        </w:rPr>
        <w:t xml:space="preserve">Dr. Goldratt TOC model has been successfully applied across various industries' operation management sectors globally. </w:t>
      </w:r>
      <w:r w:rsidR="00CC2FC7">
        <w:rPr>
          <w:rFonts w:ascii="Times New Roman" w:hAnsi="Times New Roman" w:cs="Times New Roman"/>
          <w:sz w:val="24"/>
          <w:szCs w:val="24"/>
        </w:rPr>
        <w:t xml:space="preserve">Few </w:t>
      </w:r>
      <w:r w:rsidRPr="0014018F">
        <w:rPr>
          <w:rFonts w:ascii="Times New Roman" w:hAnsi="Times New Roman" w:cs="Times New Roman"/>
          <w:sz w:val="24"/>
          <w:szCs w:val="24"/>
        </w:rPr>
        <w:t>constraints prevent any m</w:t>
      </w:r>
      <w:r w:rsidR="00CC2FC7">
        <w:rPr>
          <w:rFonts w:ascii="Times New Roman" w:hAnsi="Times New Roman" w:cs="Times New Roman"/>
          <w:sz w:val="24"/>
          <w:szCs w:val="24"/>
        </w:rPr>
        <w:t xml:space="preserve">anagement system from realizing </w:t>
      </w:r>
      <w:r w:rsidRPr="0014018F">
        <w:rPr>
          <w:rFonts w:ascii="Times New Roman" w:hAnsi="Times New Roman" w:cs="Times New Roman"/>
          <w:sz w:val="24"/>
          <w:szCs w:val="24"/>
        </w:rPr>
        <w:t>more of its goals. TOC uses what is calle</w:t>
      </w:r>
      <w:r w:rsidR="00CC2FC7">
        <w:rPr>
          <w:rFonts w:ascii="Times New Roman" w:hAnsi="Times New Roman" w:cs="Times New Roman"/>
          <w:sz w:val="24"/>
          <w:szCs w:val="24"/>
        </w:rPr>
        <w:t>d a focusing process to recognize</w:t>
      </w:r>
      <w:r w:rsidRPr="0014018F">
        <w:rPr>
          <w:rFonts w:ascii="Times New Roman" w:hAnsi="Times New Roman" w:cs="Times New Roman"/>
          <w:sz w:val="24"/>
          <w:szCs w:val="24"/>
        </w:rPr>
        <w:t xml:space="preserve"> a</w:t>
      </w:r>
      <w:r w:rsidR="00CC2FC7">
        <w:rPr>
          <w:rFonts w:ascii="Times New Roman" w:hAnsi="Times New Roman" w:cs="Times New Roman"/>
          <w:sz w:val="24"/>
          <w:szCs w:val="24"/>
        </w:rPr>
        <w:t xml:space="preserve"> constraint and the reorganizes</w:t>
      </w:r>
      <w:r w:rsidRPr="0014018F">
        <w:rPr>
          <w:rFonts w:ascii="Times New Roman" w:hAnsi="Times New Roman" w:cs="Times New Roman"/>
          <w:sz w:val="24"/>
          <w:szCs w:val="24"/>
        </w:rPr>
        <w:t xml:space="preserve"> to address it</w:t>
      </w:r>
      <w:r w:rsidR="0014018F" w:rsidRPr="0014018F">
        <w:rPr>
          <w:rFonts w:ascii="Times New Roman" w:hAnsi="Times New Roman" w:cs="Times New Roman"/>
          <w:sz w:val="24"/>
          <w:szCs w:val="24"/>
        </w:rPr>
        <w:t xml:space="preserve"> </w:t>
      </w:r>
      <w:r w:rsidR="0014018F" w:rsidRPr="0014018F">
        <w:rPr>
          <w:rFonts w:ascii="Times New Roman" w:eastAsia="Times New Roman" w:hAnsi="Times New Roman" w:cs="Times New Roman"/>
          <w:sz w:val="24"/>
          <w:szCs w:val="24"/>
        </w:rPr>
        <w:t>(Lemes et al. 2018)</w:t>
      </w:r>
      <w:r w:rsidRPr="0014018F">
        <w:rPr>
          <w:rFonts w:ascii="Times New Roman" w:hAnsi="Times New Roman" w:cs="Times New Roman"/>
          <w:sz w:val="24"/>
          <w:szCs w:val="24"/>
        </w:rPr>
        <w:t>.</w:t>
      </w:r>
    </w:p>
    <w:p w:rsidR="0085433E" w:rsidRDefault="0085433E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33E" w:rsidRPr="00D80B19" w:rsidRDefault="0085433E" w:rsidP="00D80B19">
      <w:pPr>
        <w:spacing w:before="100" w:beforeAutospacing="1"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0B19">
        <w:rPr>
          <w:rFonts w:ascii="Times New Roman" w:eastAsia="Times New Roman" w:hAnsi="Times New Roman" w:cs="Times New Roman"/>
          <w:b/>
          <w:sz w:val="24"/>
          <w:szCs w:val="24"/>
        </w:rPr>
        <w:t>References</w:t>
      </w:r>
    </w:p>
    <w:p w:rsidR="0014018F" w:rsidRPr="0014018F" w:rsidRDefault="0014018F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018F">
        <w:rPr>
          <w:rFonts w:ascii="Times New Roman" w:eastAsia="Times New Roman" w:hAnsi="Times New Roman" w:cs="Times New Roman"/>
          <w:sz w:val="24"/>
          <w:szCs w:val="24"/>
        </w:rPr>
        <w:t>Ikeziri, L. M., Souza, F. B. d., Gupta, M. C., &amp; de Camargo Fiorini, P. (2018;2019;). Theory of constraints: Review and bibliometric analysis.</w:t>
      </w:r>
      <w:r w:rsidRPr="0014018F">
        <w:rPr>
          <w:rFonts w:ascii="Times New Roman" w:eastAsia="Times New Roman" w:hAnsi="Times New Roman" w:cs="Times New Roman"/>
          <w:i/>
          <w:iCs/>
          <w:sz w:val="24"/>
          <w:szCs w:val="24"/>
        </w:rPr>
        <w:t> International Journal of Production Research, 57</w:t>
      </w:r>
      <w:r w:rsidRPr="0014018F">
        <w:rPr>
          <w:rFonts w:ascii="Times New Roman" w:eastAsia="Times New Roman" w:hAnsi="Times New Roman" w:cs="Times New Roman"/>
          <w:sz w:val="24"/>
          <w:szCs w:val="24"/>
        </w:rPr>
        <w:t>(15-16), 5068-5102. doi:10.1080/00207543.2018.1518602</w:t>
      </w:r>
    </w:p>
    <w:p w:rsidR="0014018F" w:rsidRPr="0014018F" w:rsidRDefault="0014018F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018F">
        <w:rPr>
          <w:rFonts w:ascii="Times New Roman" w:eastAsia="Times New Roman" w:hAnsi="Times New Roman" w:cs="Times New Roman"/>
          <w:sz w:val="24"/>
          <w:szCs w:val="24"/>
        </w:rPr>
        <w:t>Lemes Leite Barbosa, G., Cooper Ordoñez, R. E., Anholon, R., &amp; Sanchez, M. A. (2018). A manufacturing bottleneck case study trough the theory of constraints and computational simulation of the proposed bottleneck solution. </w:t>
      </w:r>
      <w:r w:rsidRPr="0014018F">
        <w:rPr>
          <w:rFonts w:ascii="Times New Roman" w:eastAsia="Times New Roman" w:hAnsi="Times New Roman" w:cs="Times New Roman"/>
          <w:i/>
          <w:iCs/>
          <w:sz w:val="24"/>
          <w:szCs w:val="24"/>
        </w:rPr>
        <w:t>Brazilian Journal of Operations &amp; Production Management, 15</w:t>
      </w:r>
      <w:r w:rsidRPr="0014018F">
        <w:rPr>
          <w:rFonts w:ascii="Times New Roman" w:eastAsia="Times New Roman" w:hAnsi="Times New Roman" w:cs="Times New Roman"/>
          <w:sz w:val="24"/>
          <w:szCs w:val="24"/>
        </w:rPr>
        <w:t>(1), 54-67. doi:10.14488/BJOPM.2018.v15.n1.a6</w:t>
      </w:r>
    </w:p>
    <w:p w:rsidR="0014018F" w:rsidRPr="0014018F" w:rsidRDefault="0014018F" w:rsidP="0014018F">
      <w:pPr>
        <w:spacing w:before="100" w:beforeAutospacing="1"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018F" w:rsidRPr="0014018F" w:rsidRDefault="0014018F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4EAD" w:rsidRPr="0014018F" w:rsidRDefault="006C4EAD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0DFF" w:rsidRPr="0014018F" w:rsidRDefault="002C0DFF" w:rsidP="001401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C0DFF" w:rsidRPr="0014018F" w:rsidSect="0014018F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888" w:rsidRDefault="00954888" w:rsidP="0014018F">
      <w:pPr>
        <w:spacing w:after="0" w:line="240" w:lineRule="auto"/>
      </w:pPr>
      <w:r>
        <w:separator/>
      </w:r>
    </w:p>
  </w:endnote>
  <w:endnote w:type="continuationSeparator" w:id="0">
    <w:p w:rsidR="00954888" w:rsidRDefault="00954888" w:rsidP="00140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888" w:rsidRDefault="00954888" w:rsidP="0014018F">
      <w:pPr>
        <w:spacing w:after="0" w:line="240" w:lineRule="auto"/>
      </w:pPr>
      <w:r>
        <w:separator/>
      </w:r>
    </w:p>
  </w:footnote>
  <w:footnote w:type="continuationSeparator" w:id="0">
    <w:p w:rsidR="00954888" w:rsidRDefault="00954888" w:rsidP="00140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02697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018F" w:rsidRDefault="0014018F">
        <w:pPr>
          <w:pStyle w:val="Header"/>
          <w:jc w:val="right"/>
        </w:pPr>
        <w:r>
          <w:t xml:space="preserve"> Initial post response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FC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4018F" w:rsidRDefault="0014018F" w:rsidP="0014018F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18F" w:rsidRDefault="0014018F">
    <w:pPr>
      <w:pStyle w:val="Header"/>
      <w:jc w:val="right"/>
    </w:pPr>
    <w:r>
      <w:t xml:space="preserve">Running head: initial post response                                                                        </w:t>
    </w:r>
    <w:sdt>
      <w:sdtPr>
        <w:id w:val="-11691799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737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4018F" w:rsidRDefault="001401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27"/>
    <w:rsid w:val="00020234"/>
    <w:rsid w:val="000334E7"/>
    <w:rsid w:val="0014018F"/>
    <w:rsid w:val="002852CF"/>
    <w:rsid w:val="00297373"/>
    <w:rsid w:val="002B00F9"/>
    <w:rsid w:val="002C0DFF"/>
    <w:rsid w:val="002E44E2"/>
    <w:rsid w:val="0035407B"/>
    <w:rsid w:val="003E0727"/>
    <w:rsid w:val="00616278"/>
    <w:rsid w:val="0064470B"/>
    <w:rsid w:val="00650AD0"/>
    <w:rsid w:val="006C4EAD"/>
    <w:rsid w:val="00703F97"/>
    <w:rsid w:val="0078078C"/>
    <w:rsid w:val="0085433E"/>
    <w:rsid w:val="00942D1F"/>
    <w:rsid w:val="00954888"/>
    <w:rsid w:val="0096313C"/>
    <w:rsid w:val="009E69A5"/>
    <w:rsid w:val="00AB7E0D"/>
    <w:rsid w:val="00AF792A"/>
    <w:rsid w:val="00B6556C"/>
    <w:rsid w:val="00BC3309"/>
    <w:rsid w:val="00C265CB"/>
    <w:rsid w:val="00C32A22"/>
    <w:rsid w:val="00C80D40"/>
    <w:rsid w:val="00CC2FC7"/>
    <w:rsid w:val="00D664DB"/>
    <w:rsid w:val="00D80B19"/>
    <w:rsid w:val="00DC6D98"/>
    <w:rsid w:val="00E7018B"/>
    <w:rsid w:val="00E93A56"/>
    <w:rsid w:val="00EF7639"/>
    <w:rsid w:val="00F509D6"/>
    <w:rsid w:val="00FB2272"/>
    <w:rsid w:val="00FD51BD"/>
    <w:rsid w:val="00FF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713B2-DAEA-471B-8FE1-95C15A49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18F"/>
  </w:style>
  <w:style w:type="paragraph" w:styleId="Footer">
    <w:name w:val="footer"/>
    <w:basedOn w:val="Normal"/>
    <w:link w:val="FooterChar"/>
    <w:uiPriority w:val="99"/>
    <w:unhideWhenUsed/>
    <w:rsid w:val="00140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Erica Gibson</cp:lastModifiedBy>
  <cp:revision>2</cp:revision>
  <dcterms:created xsi:type="dcterms:W3CDTF">2020-11-07T03:08:00Z</dcterms:created>
  <dcterms:modified xsi:type="dcterms:W3CDTF">2020-11-07T03:08:00Z</dcterms:modified>
</cp:coreProperties>
</file>